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FC" w:rsidRPr="00C83F57" w:rsidRDefault="00E03AFC" w:rsidP="00E03AFC">
      <w:pPr>
        <w:pStyle w:val="2"/>
      </w:pPr>
      <w:r w:rsidRPr="00C83F57">
        <w:t>Περίληψη</w:t>
      </w:r>
    </w:p>
    <w:p w:rsidR="00E03AFC" w:rsidRPr="006A684E" w:rsidRDefault="00E03AFC" w:rsidP="00E03AFC">
      <w:pPr>
        <w:rPr>
          <w:i/>
          <w:iCs/>
        </w:rPr>
      </w:pPr>
    </w:p>
    <w:p w:rsidR="00E03AFC" w:rsidRPr="00C83F57" w:rsidRDefault="00E03AFC" w:rsidP="00E03AFC">
      <w:r w:rsidRPr="00C83F57">
        <w:rPr>
          <w:i/>
          <w:iCs/>
        </w:rPr>
        <w:t xml:space="preserve">Επειδή αφορά τον </w:t>
      </w:r>
      <w:proofErr w:type="spellStart"/>
      <w:r w:rsidRPr="00C83F57">
        <w:rPr>
          <w:i/>
          <w:iCs/>
        </w:rPr>
        <w:t>συνεντευκτή</w:t>
      </w:r>
      <w:proofErr w:type="spellEnd"/>
      <w:r w:rsidRPr="00C83F57">
        <w:rPr>
          <w:i/>
          <w:iCs/>
        </w:rPr>
        <w:t xml:space="preserve"> αλλά και τον μελλοντικό χρήστη πρέπει να</w:t>
      </w:r>
      <w:r w:rsidRPr="00C83F57">
        <w:t xml:space="preserve"> αποτελεί σημαντικό οδηγό για να βρει ο χρήστης τα σημεία της συνέντευξης που τον ενδιαφέρουν</w:t>
      </w:r>
    </w:p>
    <w:p w:rsidR="00E03AFC" w:rsidRPr="00C83F57" w:rsidRDefault="00E03AFC" w:rsidP="00E03AFC">
      <w:pPr>
        <w:pStyle w:val="a3"/>
        <w:numPr>
          <w:ilvl w:val="0"/>
          <w:numId w:val="1"/>
        </w:numPr>
      </w:pPr>
      <w:r w:rsidRPr="00C83F57">
        <w:t>Περιέχει τα κεντρικά θέματα της συνέντευξης (ονόματα, τόποι, γεγονότα, θεματικές) / δεν πλατειάζει</w:t>
      </w:r>
    </w:p>
    <w:p w:rsidR="00E03AFC" w:rsidRPr="00C83F57" w:rsidRDefault="00E03AFC" w:rsidP="00E03AFC">
      <w:pPr>
        <w:pStyle w:val="a3"/>
        <w:numPr>
          <w:ilvl w:val="0"/>
          <w:numId w:val="1"/>
        </w:numPr>
      </w:pPr>
      <w:r w:rsidRPr="00C83F57">
        <w:t>Παραπέμπει στο χρονικό κωδικό στο ηχητικό αρχείο</w:t>
      </w:r>
    </w:p>
    <w:p w:rsidR="00E03AFC" w:rsidRPr="00C83F57" w:rsidRDefault="00E03AFC" w:rsidP="00E03AFC">
      <w:pPr>
        <w:pStyle w:val="a3"/>
        <w:numPr>
          <w:ilvl w:val="0"/>
          <w:numId w:val="1"/>
        </w:numPr>
      </w:pPr>
      <w:r w:rsidRPr="00C83F57">
        <w:t>Η έκταση της ποικίλει ανάλογα με τη διάρκεια της συνέντευξης (περίπου 250 λέξεις για κάθε 30’  ηχογράφησης) –μικρότερη εάν υπάρχει πλήρης απομαγνητοφώνηση</w:t>
      </w:r>
    </w:p>
    <w:p w:rsidR="00E03AFC" w:rsidRPr="00C83F57" w:rsidRDefault="00E03AFC" w:rsidP="00E03AFC">
      <w:pPr>
        <w:pStyle w:val="a3"/>
        <w:numPr>
          <w:ilvl w:val="0"/>
          <w:numId w:val="1"/>
        </w:numPr>
        <w:rPr>
          <w:lang w:val="en-US"/>
        </w:rPr>
      </w:pPr>
      <w:r w:rsidRPr="00C83F57">
        <w:t xml:space="preserve">Πολύ χρήσιμο το ευρετήριο </w:t>
      </w:r>
    </w:p>
    <w:p w:rsidR="00E03AFC" w:rsidRDefault="00E03AFC" w:rsidP="00E03AFC">
      <w:pPr>
        <w:rPr>
          <w:lang w:val="en-US"/>
        </w:rPr>
      </w:pPr>
    </w:p>
    <w:p w:rsidR="00E03AFC" w:rsidRPr="00E03AFC" w:rsidRDefault="00E03AFC" w:rsidP="00E03AFC">
      <w:pPr>
        <w:rPr>
          <w:b/>
          <w:lang w:val="en-US"/>
        </w:rPr>
      </w:pPr>
      <w:r w:rsidRPr="00E03AFC">
        <w:rPr>
          <w:b/>
        </w:rPr>
        <w:t xml:space="preserve">Παράδειγμα  </w:t>
      </w:r>
    </w:p>
    <w:p w:rsidR="0050795B" w:rsidRPr="006A684E" w:rsidRDefault="00E03AFC" w:rsidP="00E03AFC">
      <w:r>
        <w:t>[2</w:t>
      </w:r>
      <w:r w:rsidRPr="00984FF0">
        <w:rPr>
          <w:vertAlign w:val="superscript"/>
        </w:rPr>
        <w:t>ο</w:t>
      </w:r>
      <w:r>
        <w:t xml:space="preserve"> </w:t>
      </w:r>
      <w:r>
        <w:rPr>
          <w:lang w:val="en-US"/>
        </w:rPr>
        <w:t>DVD</w:t>
      </w:r>
      <w:r>
        <w:t>, 00.01] Προσπαθεί να δώσει έναν ορισμό για την κρίση και τον τρόπο που αυτή έχει επηρεάσει τη ζωή του. [1.54] Βοηθάει οικονομικά τους γονείς του [3.00] αναφέρεται στην περίπτωση της Αργεντινής ως παράδειγμα για μίμηση, [7.19] το πώς επηρέασε την προσωπική του ζωή, [9.50] τις εκλογές του 2012, [13.23] το πώς επηρέασε η κρίση τις σχέσεις φιλικών του ζευγαριών [14.50] το γεγονός ότι θέλει να έχει παιδιά αλλά δεν μπορεί να το βάλει στα όνειρά του, [17.33] το συναίσθημα της οργής, [18.40] το κίνημα στις πλατείες το 2012 και ειδικά για την πλατεία Συντάγματος, [21.20] για την αυτοδιαχείριση και τις δυσκολίες της, σε σχέση με το Στέκι, [27.00] το πώς η κρίση έχει «τσακίσει» τη νεολαία, [28.20] για την ανασφάλεια που νιώθει λόγω της ανεργίας, [30.36] την έλλειψη θέρμανσης στην πολυκατοικία που μένει, σε ένα διαμέρισμα μαζί με άλλους δύο φίλους, [32.20] την εμπειρία του από το σύστημα υγείας λόγω μιας επ</w:t>
      </w:r>
      <w:r w:rsidR="006A684E">
        <w:t>έμβασης που έκανε ο πατέρας του</w:t>
      </w:r>
    </w:p>
    <w:sectPr w:rsidR="0050795B" w:rsidRPr="006A684E" w:rsidSect="005079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4C80"/>
      </v:shape>
    </w:pict>
  </w:numPicBullet>
  <w:abstractNum w:abstractNumId="0">
    <w:nsid w:val="25532426"/>
    <w:multiLevelType w:val="hybridMultilevel"/>
    <w:tmpl w:val="095C4C0A"/>
    <w:lvl w:ilvl="0" w:tplc="0408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03AFC"/>
    <w:rsid w:val="0050795B"/>
    <w:rsid w:val="006A684E"/>
    <w:rsid w:val="00E03AFC"/>
    <w:rsid w:val="00F7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F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3A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03A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E03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Tasoula</dc:creator>
  <cp:lastModifiedBy>Tasoula</cp:lastModifiedBy>
  <cp:revision>2</cp:revision>
  <dcterms:created xsi:type="dcterms:W3CDTF">2014-02-09T21:09:00Z</dcterms:created>
  <dcterms:modified xsi:type="dcterms:W3CDTF">2016-07-02T09:02:00Z</dcterms:modified>
</cp:coreProperties>
</file>